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66" w:rsidRPr="006E1566" w:rsidRDefault="006E1566" w:rsidP="006E1566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1566" w:rsidRPr="006E1566" w:rsidRDefault="006E1566" w:rsidP="006E1566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6E1566">
        <w:rPr>
          <w:rFonts w:ascii="Times New Roman" w:hAnsi="Times New Roman" w:cs="Times New Roman"/>
          <w:sz w:val="24"/>
          <w:szCs w:val="24"/>
        </w:rPr>
        <w:t>Муниципальное бюджетное общеобраз</w:t>
      </w:r>
      <w:r w:rsidRPr="006E1566">
        <w:rPr>
          <w:rFonts w:ascii="Times New Roman" w:hAnsi="Times New Roman" w:cs="Times New Roman"/>
          <w:b/>
          <w:sz w:val="24"/>
          <w:szCs w:val="24"/>
        </w:rPr>
        <w:t>о</w:t>
      </w:r>
      <w:r w:rsidRPr="006E1566">
        <w:rPr>
          <w:rFonts w:ascii="Times New Roman" w:hAnsi="Times New Roman" w:cs="Times New Roman"/>
          <w:sz w:val="24"/>
          <w:szCs w:val="24"/>
        </w:rPr>
        <w:t>вательное учреждение</w:t>
      </w:r>
    </w:p>
    <w:p w:rsidR="006E1566" w:rsidRPr="006E1566" w:rsidRDefault="006E1566" w:rsidP="006E1566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6E1566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имени </w:t>
      </w:r>
      <w:proofErr w:type="spellStart"/>
      <w:r w:rsidRPr="006E1566">
        <w:rPr>
          <w:rFonts w:ascii="Times New Roman" w:hAnsi="Times New Roman" w:cs="Times New Roman"/>
          <w:sz w:val="24"/>
          <w:szCs w:val="24"/>
        </w:rPr>
        <w:t>Мустая</w:t>
      </w:r>
      <w:proofErr w:type="spellEnd"/>
      <w:r w:rsidRPr="006E1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66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Pr="006E15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56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E156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E1566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</w:p>
    <w:p w:rsidR="006E1566" w:rsidRPr="006E1566" w:rsidRDefault="006E1566" w:rsidP="006E1566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6E1566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6E1566">
        <w:rPr>
          <w:rFonts w:ascii="Times New Roman" w:hAnsi="Times New Roman" w:cs="Times New Roman"/>
          <w:sz w:val="24"/>
          <w:szCs w:val="24"/>
        </w:rPr>
        <w:t>Чишминский</w:t>
      </w:r>
      <w:proofErr w:type="spellEnd"/>
      <w:r w:rsidRPr="006E1566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6E1566" w:rsidRPr="006E1566" w:rsidRDefault="006E1566" w:rsidP="006E1566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E1566" w:rsidRPr="006E1566" w:rsidRDefault="006E1566" w:rsidP="006E1566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17" w:type="dxa"/>
        <w:tblInd w:w="1242" w:type="dxa"/>
        <w:tblLook w:val="01E0" w:firstRow="1" w:lastRow="1" w:firstColumn="1" w:lastColumn="1" w:noHBand="0" w:noVBand="0"/>
      </w:tblPr>
      <w:tblGrid>
        <w:gridCol w:w="5383"/>
        <w:gridCol w:w="4819"/>
        <w:gridCol w:w="4015"/>
      </w:tblGrid>
      <w:tr w:rsidR="006E1566" w:rsidRPr="006E1566" w:rsidTr="006E1566">
        <w:trPr>
          <w:trHeight w:val="2019"/>
        </w:trPr>
        <w:tc>
          <w:tcPr>
            <w:tcW w:w="5383" w:type="dxa"/>
            <w:hideMark/>
          </w:tcPr>
          <w:p w:rsidR="006E1566" w:rsidRPr="006E1566" w:rsidRDefault="006E1566" w:rsidP="006E1566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</w:p>
          <w:p w:rsidR="006E1566" w:rsidRPr="006E1566" w:rsidRDefault="006E1566" w:rsidP="006E156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6E1566" w:rsidRPr="006E1566" w:rsidRDefault="006E1566" w:rsidP="006E156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E1566" w:rsidRPr="006E1566" w:rsidRDefault="006E1566" w:rsidP="006E156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proofErr w:type="spellStart"/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Мунирова</w:t>
            </w:r>
            <w:proofErr w:type="spellEnd"/>
            <w:r w:rsidRPr="006E1566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6E1566" w:rsidRPr="006E1566" w:rsidRDefault="006E1566" w:rsidP="006E1566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Протокол № 1 от 28.08.2018 г.</w:t>
            </w:r>
          </w:p>
        </w:tc>
        <w:tc>
          <w:tcPr>
            <w:tcW w:w="4819" w:type="dxa"/>
          </w:tcPr>
          <w:p w:rsidR="006E1566" w:rsidRPr="006E1566" w:rsidRDefault="006E1566" w:rsidP="006E1566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E1566" w:rsidRPr="006E1566" w:rsidRDefault="006E1566" w:rsidP="006E156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E1566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6E1566" w:rsidRPr="006E1566" w:rsidRDefault="006E1566" w:rsidP="006E156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spellStart"/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 w:rsidRPr="006E1566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6E1566" w:rsidRPr="006E1566" w:rsidRDefault="006E1566" w:rsidP="006E156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566" w:rsidRPr="006E1566" w:rsidRDefault="006E1566" w:rsidP="006E1566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hideMark/>
          </w:tcPr>
          <w:p w:rsidR="006E1566" w:rsidRPr="006E1566" w:rsidRDefault="006E1566" w:rsidP="006E1566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E1566" w:rsidRPr="006E1566" w:rsidRDefault="006E1566" w:rsidP="006E156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6E1566" w:rsidRPr="006E1566" w:rsidRDefault="006E1566" w:rsidP="006E156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proofErr w:type="spellStart"/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Кагарманова</w:t>
            </w:r>
            <w:proofErr w:type="spellEnd"/>
            <w:r w:rsidRPr="006E1566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6E1566" w:rsidRPr="006E1566" w:rsidRDefault="006E1566" w:rsidP="006E1566">
            <w:pPr>
              <w:pStyle w:val="a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66">
              <w:rPr>
                <w:rFonts w:ascii="Times New Roman" w:hAnsi="Times New Roman" w:cs="Times New Roman"/>
                <w:sz w:val="24"/>
                <w:szCs w:val="24"/>
              </w:rPr>
              <w:t>Приказ № 140 от 30.08.2018 г.</w:t>
            </w:r>
          </w:p>
        </w:tc>
      </w:tr>
    </w:tbl>
    <w:p w:rsidR="006E1566" w:rsidRPr="006E1566" w:rsidRDefault="006E1566" w:rsidP="006E1566">
      <w:pPr>
        <w:pStyle w:val="a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1566" w:rsidRPr="006E1566" w:rsidRDefault="006E1566" w:rsidP="006E1566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E1566" w:rsidRPr="006E1566" w:rsidRDefault="006E1566" w:rsidP="006E1566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E1566" w:rsidRPr="006E1566" w:rsidRDefault="006E1566" w:rsidP="006E1566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66">
        <w:rPr>
          <w:rFonts w:ascii="Times New Roman" w:hAnsi="Times New Roman" w:cs="Times New Roman"/>
          <w:b/>
          <w:sz w:val="24"/>
          <w:szCs w:val="24"/>
        </w:rPr>
        <w:t>Рабочая программа  внеурочной деятельности</w:t>
      </w:r>
    </w:p>
    <w:p w:rsidR="006E1566" w:rsidRPr="006E1566" w:rsidRDefault="006E1566" w:rsidP="006E1566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66">
        <w:rPr>
          <w:rFonts w:ascii="Times New Roman" w:hAnsi="Times New Roman" w:cs="Times New Roman"/>
          <w:b/>
          <w:sz w:val="24"/>
          <w:szCs w:val="24"/>
        </w:rPr>
        <w:t>по спортивно-оздоровительному направлению</w:t>
      </w:r>
    </w:p>
    <w:p w:rsidR="006E1566" w:rsidRPr="006E1566" w:rsidRDefault="006E1566" w:rsidP="006E1566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66">
        <w:rPr>
          <w:rFonts w:ascii="Times New Roman" w:hAnsi="Times New Roman" w:cs="Times New Roman"/>
          <w:b/>
          <w:sz w:val="24"/>
          <w:szCs w:val="24"/>
        </w:rPr>
        <w:t>«Спортивные игры» для 5 – 9 классов</w:t>
      </w:r>
    </w:p>
    <w:p w:rsidR="006E1566" w:rsidRPr="006E1566" w:rsidRDefault="006E1566" w:rsidP="006E1566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566">
        <w:rPr>
          <w:rFonts w:ascii="Times New Roman" w:hAnsi="Times New Roman" w:cs="Times New Roman"/>
          <w:b/>
          <w:sz w:val="24"/>
          <w:szCs w:val="24"/>
        </w:rPr>
        <w:t>(изменения и дополнения к ООП ООО)</w:t>
      </w:r>
    </w:p>
    <w:p w:rsidR="006E1566" w:rsidRPr="006E1566" w:rsidRDefault="006E1566" w:rsidP="006E1566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566" w:rsidRPr="006E1566" w:rsidRDefault="006E1566" w:rsidP="006E1566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E1566" w:rsidRPr="006E1566" w:rsidRDefault="006E1566" w:rsidP="006E1566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6E1566" w:rsidRPr="006E1566" w:rsidRDefault="006E1566" w:rsidP="006E1566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6E1566">
        <w:rPr>
          <w:rFonts w:ascii="Times New Roman" w:hAnsi="Times New Roman" w:cs="Times New Roman"/>
          <w:sz w:val="24"/>
          <w:szCs w:val="24"/>
        </w:rPr>
        <w:t>Составил учитель высшей категории</w:t>
      </w:r>
    </w:p>
    <w:p w:rsidR="006E1566" w:rsidRPr="006E1566" w:rsidRDefault="006E1566" w:rsidP="006E1566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6E1566">
        <w:rPr>
          <w:rFonts w:ascii="Times New Roman" w:hAnsi="Times New Roman" w:cs="Times New Roman"/>
          <w:sz w:val="24"/>
          <w:szCs w:val="24"/>
        </w:rPr>
        <w:t xml:space="preserve">Валиев Шамиль </w:t>
      </w:r>
      <w:proofErr w:type="spellStart"/>
      <w:r w:rsidRPr="006E1566">
        <w:rPr>
          <w:rFonts w:ascii="Times New Roman" w:hAnsi="Times New Roman" w:cs="Times New Roman"/>
          <w:sz w:val="24"/>
          <w:szCs w:val="24"/>
        </w:rPr>
        <w:t>Наилевич</w:t>
      </w:r>
      <w:proofErr w:type="spellEnd"/>
    </w:p>
    <w:p w:rsidR="006E1566" w:rsidRPr="006E1566" w:rsidRDefault="006E1566" w:rsidP="006E1566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</w:p>
    <w:p w:rsidR="006E1566" w:rsidRPr="006E1566" w:rsidRDefault="006E1566" w:rsidP="006E1566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6E1566">
        <w:rPr>
          <w:rFonts w:ascii="Times New Roman" w:hAnsi="Times New Roman" w:cs="Times New Roman"/>
          <w:sz w:val="24"/>
          <w:szCs w:val="24"/>
        </w:rPr>
        <w:t>Срок реализации  5 лет</w:t>
      </w:r>
    </w:p>
    <w:p w:rsidR="006E1566" w:rsidRDefault="006E1566" w:rsidP="006E1566">
      <w:pPr>
        <w:jc w:val="right"/>
      </w:pPr>
      <w:r>
        <w:t xml:space="preserve">              </w:t>
      </w:r>
    </w:p>
    <w:p w:rsidR="00F43AD5" w:rsidRDefault="00F43AD5" w:rsidP="006E1566"/>
    <w:p w:rsidR="00554AB1" w:rsidRPr="00554AB1" w:rsidRDefault="00554AB1" w:rsidP="00554A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4AB1" w:rsidRPr="00554AB1" w:rsidRDefault="00554AB1" w:rsidP="00554AB1">
      <w:pPr>
        <w:tabs>
          <w:tab w:val="left" w:pos="1233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267221" w:rsidRDefault="00267221" w:rsidP="00267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Рабочая программа  разработана в соответствии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следующими нормативными правовыми актами и документами:</w:t>
      </w:r>
    </w:p>
    <w:p w:rsidR="00267221" w:rsidRDefault="00267221" w:rsidP="0026722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(далее - Федеральный закон № 273-ФЗ);</w:t>
      </w:r>
    </w:p>
    <w:p w:rsidR="00267221" w:rsidRDefault="00267221" w:rsidP="0026722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Трудовой кодекс Российской Федерации от 30.12.2001 № 197-ФЗ;</w:t>
      </w:r>
    </w:p>
    <w:p w:rsidR="00267221" w:rsidRDefault="00267221" w:rsidP="00267221">
      <w:pPr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ред. Приказа Министерства образования и науки РФ от 29 декабря 2014 г. № 1644, Приказа Министерства образования и науки Российской Федерации от 31 декабря 2015 года № 1577.</w:t>
      </w:r>
      <w:proofErr w:type="gramEnd"/>
    </w:p>
    <w:p w:rsidR="00267221" w:rsidRDefault="00267221" w:rsidP="0026722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30.08.2013 № 1015;</w:t>
      </w:r>
    </w:p>
    <w:p w:rsidR="00267221" w:rsidRDefault="00267221" w:rsidP="0026722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№ 189;</w:t>
      </w:r>
    </w:p>
    <w:p w:rsidR="00267221" w:rsidRDefault="00267221" w:rsidP="0026722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Положение о текущем контроле и промежуточной аттестации обучающихся в МБОУ СОШ имени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Мустая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Карима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ляшево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7221" w:rsidRDefault="00267221" w:rsidP="0026722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Положением о внутренней системе оценки качества образования в МБОУ СОШ имени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Мустая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Карима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ляшево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7221" w:rsidRDefault="00267221" w:rsidP="0026722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Письмо Департамента государственной политики в сфере воспитания детей и молодежи от 14.12.2015 № 09-3564;</w:t>
      </w:r>
    </w:p>
    <w:p w:rsidR="00267221" w:rsidRDefault="00267221" w:rsidP="0026722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Изменения в СанПиН 2.4.2.2821-10, утвержденные постановлением Главного государственного санитарного врача РФ от 24.11.2015 № 81;</w:t>
      </w:r>
    </w:p>
    <w:p w:rsidR="00267221" w:rsidRDefault="00267221" w:rsidP="00267221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утвержденный приказом МО РФ от 31.03.2014 №253;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7221" w:rsidRDefault="00267221" w:rsidP="00267221">
      <w:pPr>
        <w:numPr>
          <w:ilvl w:val="0"/>
          <w:numId w:val="36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Приказ Министерства образования и науки РФ от 5 июля 2017 г. N 629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253".</w:t>
      </w:r>
      <w:proofErr w:type="gramEnd"/>
    </w:p>
    <w:p w:rsidR="00267221" w:rsidRDefault="00267221" w:rsidP="00267221">
      <w:pPr>
        <w:numPr>
          <w:ilvl w:val="0"/>
          <w:numId w:val="36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Положением о структуре, порядке разработки и утверждения рабочих программ и календарно – тематического планирования учебных курсов, предметов, дисциплин (модулей)  МБОУ СОШ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Мустая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Кляшево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67221" w:rsidRDefault="00267221" w:rsidP="0026722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о порядке учета мнения советов учащихся, советов родителей (законных родителей), представительных органов учащихся при принятии локальных нормативных актов, затрагивающих интересы учащихся;</w:t>
      </w:r>
    </w:p>
    <w:p w:rsidR="00267221" w:rsidRDefault="00267221" w:rsidP="0026722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Основная  образовательная программа  основного  общего образования   МБОУ СОШ имени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Мустая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Карима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ляшево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7221" w:rsidRDefault="00267221" w:rsidP="0026722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Устав МБОУ СОШ имени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Мустая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Карима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ляшево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67221" w:rsidRDefault="00267221" w:rsidP="00267221">
      <w:pPr>
        <w:numPr>
          <w:ilvl w:val="0"/>
          <w:numId w:val="36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 план МБОУ СОШ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Мустая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Кляшево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4AB1" w:rsidRPr="00554AB1" w:rsidRDefault="00554AB1" w:rsidP="0026722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AB1" w:rsidRPr="00554AB1" w:rsidRDefault="00554AB1" w:rsidP="00554AB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0318D" w:rsidRPr="00F43AD5" w:rsidRDefault="00F0057C" w:rsidP="00F0057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D5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учебного предмета.</w:t>
      </w: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</w:t>
      </w:r>
      <w:proofErr w:type="gram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формируются личностные и </w:t>
      </w:r>
      <w:proofErr w:type="spell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результаты.</w:t>
      </w: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 результаты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обеспечиваются через формирование базовых национальных ценностей; а </w:t>
      </w:r>
      <w:proofErr w:type="spellStart"/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метапредметные</w:t>
      </w:r>
      <w:proofErr w:type="spell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результаты – через универсальные учебные действия (далее УУД).</w:t>
      </w: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отражаются  в индивидуальных качественных свойствах обучающихся:</w:t>
      </w: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культуры здоровья – отношения к здоровью как высшей ценности человека;</w:t>
      </w: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потребности ответственного отношения к окружающим и осознания ценности человеческой жизни.</w:t>
      </w: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адекватно использовать знания о позитивных и негативных факторах, влияющих на здоровье;</w:t>
      </w: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рационально организовать физическую и интеллектуальную деятельность;</w:t>
      </w: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противостоять негативным факторам, приводящим к ухудшению здоровья;</w:t>
      </w: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умений позитивного коммуникативного общения с окружающими.</w:t>
      </w:r>
    </w:p>
    <w:p w:rsidR="00F43AD5" w:rsidRDefault="00F43AD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УУД, формируемые на занятиях внеурочной деятельности:</w:t>
      </w:r>
    </w:p>
    <w:tbl>
      <w:tblPr>
        <w:tblW w:w="14884" w:type="dxa"/>
        <w:tblInd w:w="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544"/>
        <w:gridCol w:w="4394"/>
        <w:gridCol w:w="4536"/>
      </w:tblGrid>
      <w:tr w:rsidR="00AB45B5" w:rsidRPr="00F43AD5" w:rsidTr="00F43AD5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5B5" w:rsidRPr="00F43AD5" w:rsidRDefault="00AB45B5" w:rsidP="00AB45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5B5" w:rsidRPr="00F43AD5" w:rsidRDefault="00AB45B5" w:rsidP="00AB45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5B5" w:rsidRPr="00F43AD5" w:rsidRDefault="00AB45B5" w:rsidP="00AB45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5B5" w:rsidRPr="00F43AD5" w:rsidRDefault="00AB45B5" w:rsidP="00AB45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</w:p>
        </w:tc>
      </w:tr>
      <w:tr w:rsidR="00AB45B5" w:rsidRPr="00F43AD5" w:rsidTr="00F43AD5"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1.Самоопределение</w:t>
            </w:r>
          </w:p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2.Смысло-образование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1.Соотнесение известного и неизвестного</w:t>
            </w:r>
          </w:p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2.Планирование</w:t>
            </w:r>
          </w:p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3.Способность к волевому усилию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1.Формулирование цели</w:t>
            </w:r>
          </w:p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2.Выделение необходимой информации</w:t>
            </w:r>
          </w:p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3.Структурирование</w:t>
            </w:r>
          </w:p>
          <w:p w:rsidR="005A1BD7" w:rsidRPr="00F43AD5" w:rsidRDefault="005A1BD7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4.Выбор эффективных способов решения учебной задачи</w:t>
            </w:r>
          </w:p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5.Рефлексия</w:t>
            </w:r>
          </w:p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6.Анализ и синтез</w:t>
            </w:r>
          </w:p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7.Сравнение</w:t>
            </w:r>
          </w:p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8.Классификации</w:t>
            </w:r>
          </w:p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9.Действия постановки и решения проблемы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1.Строить продуктивное взаимодействие между сверстниками и педагогами</w:t>
            </w:r>
          </w:p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2.Постановка вопросов</w:t>
            </w:r>
          </w:p>
          <w:p w:rsidR="005A1BD7" w:rsidRPr="00F43AD5" w:rsidRDefault="005A1BD7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B5" w:rsidRPr="00F43AD5" w:rsidRDefault="00AB45B5" w:rsidP="00AB4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3.Разрешение конфликтов</w:t>
            </w:r>
          </w:p>
        </w:tc>
      </w:tr>
    </w:tbl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Оздоровительные результаты программы внеурочной деятельности:</w:t>
      </w: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осознание </w:t>
      </w:r>
      <w:proofErr w:type="gram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AB45B5" w:rsidRPr="00F43AD5" w:rsidRDefault="00AB45B5" w:rsidP="00AB45B5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адаптация детей, расширение сферы общения, приобретение опыта взаимодействия с окружающим миром.</w:t>
      </w:r>
    </w:p>
    <w:p w:rsidR="00AB45B5" w:rsidRPr="00F43AD5" w:rsidRDefault="00AB45B5" w:rsidP="005A1BD7">
      <w:pPr>
        <w:pStyle w:val="a3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Первостепенным результатом реализации программы внеурочной деятельности будет сознательное отношение </w:t>
      </w:r>
      <w:proofErr w:type="gram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собственному здоровью.</w:t>
      </w:r>
    </w:p>
    <w:p w:rsidR="00F0057C" w:rsidRPr="00F43AD5" w:rsidRDefault="00F0057C" w:rsidP="00F0057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43A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ходе реализация программы внеурочной деятельности по спортивно-оздоровительному направлению «Спортивные игры» обучающиеся </w:t>
      </w:r>
      <w:r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смогут получить знания:</w:t>
      </w:r>
    </w:p>
    <w:p w:rsidR="00F0057C" w:rsidRPr="00F43AD5" w:rsidRDefault="00F0057C" w:rsidP="00F00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значение спортивных игр в развитии физических способно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 и совершенствовании функциональных возможностей организма занимающихся;</w:t>
      </w:r>
    </w:p>
    <w:p w:rsidR="00F0057C" w:rsidRPr="00F43AD5" w:rsidRDefault="00F0057C" w:rsidP="00F00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безопасного поведения во время занятий спортивными играми;</w:t>
      </w:r>
    </w:p>
    <w:p w:rsidR="00F0057C" w:rsidRPr="00F43AD5" w:rsidRDefault="00F0057C" w:rsidP="00F00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названия разучиваемых технических приёмов игр и основы правильной техники;</w:t>
      </w:r>
    </w:p>
    <w:p w:rsidR="00F0057C" w:rsidRPr="00F43AD5" w:rsidRDefault="00F0057C" w:rsidP="00F00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наиболее типичные ошибки при выполнении техниче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приёмов и тактических действий;</w:t>
      </w:r>
    </w:p>
    <w:p w:rsidR="00F0057C" w:rsidRPr="00F43AD5" w:rsidRDefault="00F0057C" w:rsidP="00F00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упражнения для развития физических способностей (скоростных, скоростно-силовых, координационных, вынос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ливости, гибкости);</w:t>
      </w:r>
    </w:p>
    <w:p w:rsidR="00F0057C" w:rsidRPr="00F43AD5" w:rsidRDefault="00F0057C" w:rsidP="00F00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контрольные упражнения (двигательные тесты) для оценки физической и технической подготовленности и тре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бования к технике и правилам их выполнения;</w:t>
      </w:r>
    </w:p>
    <w:p w:rsidR="00F0057C" w:rsidRPr="00F43AD5" w:rsidRDefault="00F0057C" w:rsidP="00F00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основное содержание правил по спортивным играм;</w:t>
      </w:r>
    </w:p>
    <w:p w:rsidR="00F0057C" w:rsidRPr="00F43AD5" w:rsidRDefault="00F0057C" w:rsidP="00F00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жесты судьи;</w:t>
      </w:r>
    </w:p>
    <w:p w:rsidR="00F0057C" w:rsidRPr="00F43AD5" w:rsidRDefault="00F0057C" w:rsidP="00F00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игровые упражнения, подвижные игры и эстафеты с элементами спортивных игр;</w:t>
      </w:r>
    </w:p>
    <w:p w:rsidR="00F0057C" w:rsidRPr="00F43AD5" w:rsidRDefault="00F0057C" w:rsidP="00F00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могут научиться:</w:t>
      </w:r>
    </w:p>
    <w:p w:rsidR="00F0057C" w:rsidRPr="00F43AD5" w:rsidRDefault="00F0057C" w:rsidP="00F00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меры безопасности и правила профилактики травматизма на занятиях по спортивным играм;</w:t>
      </w:r>
    </w:p>
    <w:p w:rsidR="00F0057C" w:rsidRPr="00F43AD5" w:rsidRDefault="00F0057C" w:rsidP="00F00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технические приёмы и тактические действия;</w:t>
      </w:r>
    </w:p>
    <w:p w:rsidR="00F0057C" w:rsidRPr="00F43AD5" w:rsidRDefault="00F0057C" w:rsidP="00F00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своё самочувствие (функциональное состояние организма) на занятиях по спортивным играм;</w:t>
      </w:r>
    </w:p>
    <w:p w:rsidR="00F0057C" w:rsidRPr="00F43AD5" w:rsidRDefault="00F0057C" w:rsidP="00F00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играть в спортивные игры с соблюдением основных правил;</w:t>
      </w:r>
    </w:p>
    <w:p w:rsidR="00F0057C" w:rsidRPr="00F43AD5" w:rsidRDefault="00F0057C" w:rsidP="00F00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демонстрировать жесты судьи;</w:t>
      </w:r>
    </w:p>
    <w:p w:rsidR="00C01715" w:rsidRPr="00F43AD5" w:rsidRDefault="00F0057C" w:rsidP="005A1B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судейство во время спортивных игр.</w:t>
      </w:r>
    </w:p>
    <w:p w:rsidR="00F0057C" w:rsidRPr="00F43AD5" w:rsidRDefault="00AB45B5" w:rsidP="00747F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</w:t>
      </w:r>
      <w:r w:rsidR="00747FD2" w:rsidRPr="00F43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одержание курса внеурочной деятельности с указанием форм организации и видов деятельности.</w:t>
      </w:r>
    </w:p>
    <w:p w:rsidR="00747FD2" w:rsidRPr="00F43AD5" w:rsidRDefault="00747FD2" w:rsidP="00747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B45B5"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 5 класс</w:t>
      </w:r>
    </w:p>
    <w:p w:rsidR="00747FD2" w:rsidRPr="00F43AD5" w:rsidRDefault="00747FD2" w:rsidP="00747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Общая физическая подготовка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стойка, построение в шеренгу. Упражнения для формирования осанки. Общеукрепляющие упражнения с предметами и без предметов.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Ходьба на носках, пятках, в полу приседе, в приседе, быстрым широким шагом. Бег по кругу, с изменением направления и скорости. Высокий старт и бег со старта по команде. Бег с преодолением препятствий. Челночный бег 3х10 метров, бег до 8 минут. Прыжки с поворотом на 90°, 180º, с места, со скакалкой, с высоты до 40 см, </w:t>
      </w:r>
      <w:proofErr w:type="spell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напрыгивание</w:t>
      </w:r>
      <w:proofErr w:type="spell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скамейку. </w:t>
      </w: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Баскетбол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Основы знаний.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части тела. Мышцы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 и суставы. Как укрепить свои кости и мышцы. Физические упражнения. Режим дня и режим питания.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Специальная подготовка.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Броски мяча двумя руками стоя на месте (мяч снизу, мяч у груди, мяч сзади над головой);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мяча (снизу, от груди, от плеча); ловля мяча на месте и в движении – низко летящего и летящего на уровне головы.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 игрока, передвижение в стойке. Остановка в движении по звуковому сигналу. Подвижные игры: «Охотники и утки», «Летает – не летает»; игровые упражнения «Брось – поймай», «Выстрел в небо» с малыми и большими мячами.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Волейбол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Основы знаний.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 зарядка.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Специальная подготовка.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разминка волейболиста.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 партнёру в парах и тройках - ловля мяча на месте и в движении – низко летящего и летящего на уровне головы.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 игрока, передвижение в стойке. Подвижные игры: «Брось и попади», «Сумей принять»; игровые упражнения «Брось – поймай», «Кто лучший?»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Футбол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Основы знаний.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занятий футболом на организм школьника. Причины переохлаждения и перегревания организма человека. Признаки простудного заболевания.</w:t>
      </w:r>
    </w:p>
    <w:p w:rsidR="00C01715" w:rsidRPr="00F43AD5" w:rsidRDefault="00747FD2" w:rsidP="005A1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Специальная подготовка.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 внутренней стороной стопы по неподвижному мячу с места, с одного-двух шагов; по мячу, катящемуся навстречу. Передачи мяча в парах. Подвижные игры: «Точн</w:t>
      </w:r>
      <w:r w:rsidR="005A1BD7"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передача», «Попади в ворота»</w:t>
      </w:r>
    </w:p>
    <w:p w:rsidR="00747FD2" w:rsidRPr="00F43AD5" w:rsidRDefault="00747FD2" w:rsidP="00747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</w:t>
      </w:r>
      <w:r w:rsidR="00AB45B5"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 6 класс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Общая физическая подготовка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формирования осанки. Общеукрепляющие упражнения с предметами и без предметов.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Ходьба на носках, пятках, в </w:t>
      </w:r>
      <w:proofErr w:type="spell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полуприседе</w:t>
      </w:r>
      <w:proofErr w:type="spell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приседе, быстрым широким шагом. Бег по кругу, с изменением направления и скорости. Бег с высокого старта на 30, 40 метров. Бег с преодолением препятствий. Челночный бег 3х10 метров, 3х15 метров, бег до 10 минут. Опорные прыжки, со скакалкой, с высоты до 50 см, в длину с места и в высоту с разбега, </w:t>
      </w:r>
      <w:proofErr w:type="spell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напрыгивание</w:t>
      </w:r>
      <w:proofErr w:type="spell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скамейку. 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Баскетбол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Основы знаний.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 и друг. В чём сила командной игры. Физические упражнения – путь к здоровью, работоспособности и долголетию.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Специальная подготовка.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передвижения без мяча в стойке баскетболиста. Остановка прыжком. Ловля и передача мяча двумя руками от груди на месте и в движении. </w:t>
      </w:r>
      <w:proofErr w:type="gram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мяча правой и левой рукой по прямой, по дуге, с остановками по сигналу.</w:t>
      </w:r>
      <w:proofErr w:type="gram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Бросок мяча двумя руками от груди с отражением от щита с места, после ведения и остановки.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игры: «Мяч среднему», «Мяч соседу», эстафеты с ведением мяча и с броском мяча после ведения и остановки.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Волейбол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Основы знаний.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игры в волейбол. Что такое безопасность на спортивной площадке. Правила безопасности при занятиях спортивными играми. Гигиенические правила – как их соблюдение способствует укреплению здоровья.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Специальная подготовка.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Подводящие упражнения для обучения прямой нижней и боковой подаче. Подбрасывание мяча на заданную высоту и расстояние от туловища.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игры: «Волна», «Неудобный бросок».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Футбол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Основы знаний.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r w:rsidR="00316BFC"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ренняя физическая зарядка. </w:t>
      </w:r>
      <w:proofErr w:type="spellStart"/>
      <w:r w:rsidR="00316BFC"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матчевая</w:t>
      </w:r>
      <w:proofErr w:type="spell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разминка. Что запрещено при игре в футбол.</w:t>
      </w:r>
    </w:p>
    <w:p w:rsidR="00C01715" w:rsidRPr="00F43AD5" w:rsidRDefault="00747FD2" w:rsidP="005A1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Специальная подготовка.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Остановка катящегося мяча. </w:t>
      </w:r>
      <w:proofErr w:type="gram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мяча внешней и внутренней частью подъёма по прямой, по дуге, с остановками по сигналу, между стойками, с обводкой стоек.</w:t>
      </w:r>
      <w:proofErr w:type="gram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Остановка катящегося мяча внутренней частью стопы. Подвижные игры: «Гонка мячей», «Метко в цель», «Футбольный бильярд».</w:t>
      </w:r>
    </w:p>
    <w:p w:rsidR="005A1BD7" w:rsidRPr="00F43AD5" w:rsidRDefault="005A1BD7" w:rsidP="00747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1BD7" w:rsidRPr="00F43AD5" w:rsidRDefault="005A1BD7" w:rsidP="00747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1BD7" w:rsidRPr="00F43AD5" w:rsidRDefault="005A1BD7" w:rsidP="00747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7FD2" w:rsidRPr="00F43AD5" w:rsidRDefault="00747FD2" w:rsidP="00747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B45B5"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.3. 7 класс</w:t>
      </w:r>
    </w:p>
    <w:p w:rsidR="005A1BD7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Общая физическая подготовка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для формирования осанки. Общеукрепляющие упражнения с предметами и без предметов. Бег с ускорением на 30, 40, 50 метров. Бег с высокого старта на 30, 40, 50 метров. Бег с преодолением препятствий. Челночный бег 3х10 метров, 6х10 метров, бег до 10 минут. Опорные прыжки, со скакалкой, в длину с места, в высоту с разбега, </w:t>
      </w:r>
      <w:proofErr w:type="spell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напрыгивание</w:t>
      </w:r>
      <w:proofErr w:type="spellEnd"/>
      <w:r w:rsidR="00A00BE8"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скамейку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Метание </w:t>
      </w:r>
      <w:r w:rsidR="00A00BE8"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спортивного снаряда на дальность. 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Силовые упражнения: лазание, подтягивание сериями, переворот в упор. 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Баскетбол 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Основы знаний.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Антропометрические измерения. Питание и его значение для роста и развития. Что общего в спортивных </w:t>
      </w:r>
      <w:proofErr w:type="gram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играх</w:t>
      </w:r>
      <w:proofErr w:type="gram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ними различия? Закаливание организма.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Специальная подготовка.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передвижения без мяча в стойке баскетболиста. Остановка в два шага и прыжком. Ловля и передача мяча двумя руками от груди с шагом и со сменой мест, в движении. Ведение мяча правой и левой рукой с изменением направления. Бросок мяча двумя руками от груди с отражением от щита с места, бросок одной рукой после ведения.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игры: «Попади в кольцо», «Гонка мяча», эстафеты с ведением мяча и с броском мяча после ведения.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Волейбол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Основы знаний.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игры в волейбол. Самоконтроль и его основные приёмы. Мышечная система человека. Понятие о здоровом образе жизни. Режим дня и здоровый образ жизни. Утренняя физическая зарядка.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Специальная подготовка.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мяча снизу двумя руками. Передача мяча сверху двумя руками вперёд-вверх. Нижняя прямая подача. Подвижные игры: «Не давай мяча водящему», «Круговая лапта».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Футбол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Основы знаний.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 между футболом и мини-футболом (фут залом). Физическая нагрузка и её влияние на частоту сердечных сокращений (ЧСС). Закаливание организма зимой.</w:t>
      </w:r>
    </w:p>
    <w:p w:rsidR="00C0171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Специальная подготовка.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 ногой с разбега по неподвижному и катящемуся мячу в горизонтальную (полоса шириной 1,5 метра, длиной до 7-8 метров) и вертикальную (полоса шириной 2 метра, длиной 5-6 метров) мишень. Ведение мяча между предметами и с обводкой предметов. Подвижные игры: «Передал – садись», «Передай мяч головой».</w:t>
      </w:r>
    </w:p>
    <w:p w:rsidR="00F43AD5" w:rsidRPr="00F43AD5" w:rsidRDefault="00F43AD5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D2" w:rsidRDefault="00747FD2" w:rsidP="00747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B45B5"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.4. 8 класс</w:t>
      </w:r>
    </w:p>
    <w:p w:rsidR="00F43AD5" w:rsidRPr="00F43AD5" w:rsidRDefault="00F43AD5" w:rsidP="00747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Общая физическая подготовка</w:t>
      </w:r>
    </w:p>
    <w:p w:rsidR="00A00BE8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для формирования осанки. Общеукрепляющие упражнения с предметами и без предметов. Бег с ускорением на 30, 40, 50 метров. Бег с высокого старта на 60 - 100 метров. Бег с преодолением препятствий. Челночный бег 3х10 метров, 6х10 метров, длительный бег 10-12 минут. Опорные прыжки, со скакалкой, в длину с места, в высоту с разбега, </w:t>
      </w:r>
      <w:proofErr w:type="spell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напрыгивание</w:t>
      </w:r>
      <w:proofErr w:type="spellEnd"/>
      <w:r w:rsidR="00A00BE8"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скамейку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Метание </w:t>
      </w:r>
      <w:r w:rsidR="00A00BE8"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спортивного снаряда 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дальность. Силовые упражнения: лазание, подтягивание сериями, переворот в упор. Акробатическая комбинация. 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Баскетбол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Основы знаний.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регулярной физической активности и индивидуальных здоровых привычек. Аэробная и анаэробная работоспособность. Физическая подготовка и её связь с развитием систем дыхания и кровообращения.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Специальная подготовка.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Повороты на месте. Остановка прыжком и в два шага в различных упражнениях и подвижных играх. Ведение мяча с изменением направления, скорости и высоты отскока. Челночное ведение. Передача одной рукой от плеча после ведения при встречном движении. Броски в движении после двух шагов. Учебная игра.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Волейбол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Основы знаний.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качества человека и их развитие. Приёмы силовой подготовки. Основные способы регулирования физической нагрузки: по скорости и продолжительности выполнения упражнений. 2.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Специальная подготовка.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мяча снизу двумя руками. Передача мяча сверху двумя руками через сетку. Передача мяча с собственным подбрасыванием на месте после небольших перемещений. Нижняя прямая подача. Подвижные игры: «Не давай мяча водящему», «Пионербол».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Футбол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Основы знаний.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самостоятельного выполнения скоростных и силовых упражнений. Правила соревнований по футболу: поле для игры, число игроков, обмундирование футболистов. Составные части ЗОЖ.</w:t>
      </w:r>
    </w:p>
    <w:p w:rsidR="00C01715" w:rsidRPr="00F43AD5" w:rsidRDefault="00747FD2" w:rsidP="005A1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Специальная подготовка.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 ногой с разбега по неподвижному и катящемуся мячу в горизонтальную (полоса шириной 1,5 метра, длиной до 7-8 метров) и вертикальную (полоса шириной 2 метра, длиной 5-6 метров) мишень. Ведение мяча между предметами и с обводкой предметов. Эстафеты с ведением мяча, с передачей мяча партнёру. Игра в футбол по упрощённым правилам (мини-футбол).</w:t>
      </w:r>
    </w:p>
    <w:p w:rsidR="005A1BD7" w:rsidRPr="00F43AD5" w:rsidRDefault="005A1BD7" w:rsidP="005A1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FD2" w:rsidRPr="00F43AD5" w:rsidRDefault="00F43AD5" w:rsidP="00747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B45B5"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.5. 9 класс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Общая физическая подготовка</w:t>
      </w:r>
    </w:p>
    <w:tbl>
      <w:tblPr>
        <w:tblW w:w="146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601"/>
      </w:tblGrid>
      <w:tr w:rsidR="00A00BE8" w:rsidRPr="00F43AD5" w:rsidTr="00A00BE8">
        <w:trPr>
          <w:trHeight w:val="1920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FD2" w:rsidRPr="00F43AD5" w:rsidRDefault="00747FD2" w:rsidP="0074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для рук и плечевого пояса; для мышц шеи; для туловища, для ног. Упражнения с сопротивлением: упражнения в парах – повороты, наклоны, сгибание и разгибание рук, </w:t>
            </w:r>
            <w:proofErr w:type="spell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переталкивание</w:t>
            </w:r>
            <w:proofErr w:type="spellEnd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приседания с партнером, переноска партнера на спине и на плечах, элементы борьбы в стойке, игры с элементами сопротивл</w:t>
            </w:r>
            <w:r w:rsidR="00C01715"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ения. Акробатические упражнения</w:t>
            </w: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Подвижные игры и упражнения.</w:t>
            </w:r>
          </w:p>
          <w:p w:rsidR="00747FD2" w:rsidRPr="00F43AD5" w:rsidRDefault="00747FD2" w:rsidP="0074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мячом; игры с бегом, с элементами сопротивления, с прыжками, с метанием; эстафеты встречные и круговые с преодолением полосы препятствий из гимнастических снарядов, метание в цель, бросками и ловлей мяча, прыжками и бегом в различных сочетаниях перечисленных элементов.</w:t>
            </w:r>
          </w:p>
          <w:p w:rsidR="00747FD2" w:rsidRPr="00F43AD5" w:rsidRDefault="00747FD2" w:rsidP="00747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Легкоатлетические упражнения. Бег на 30, 60, 100, 200 м; на 400, 500, 800, 1500 м. Кроссы от 1 до 3 км. Прыжки в длину и в высоту с места и с разбега.</w:t>
            </w:r>
          </w:p>
        </w:tc>
      </w:tr>
    </w:tbl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Баскетбол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Основы знаний.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регулярной физической активности и индивидуальных здоровых привычек. Аэробная и анаэробная работоспособность. Физическая подготовка и её связь с развитием систем дыхания и кровообращения.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Специальная подготовка.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Повороты на месте. Остановка прыжком и в два шага в различных упражнениях и подвижных играх. Ведение мяча с изменением направления, скорости и высоты отскока. Челночное ведение. Передача одной рукой от плеча после ведения при встречном движении. Броски в движении после двух шагов. Учебная игра.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Волейбол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Основы знаний.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силовой подготовки. Основные способы регулирования физической нагрузки: по скорости и продолжительности выполнения упражнений.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Специальная </w:t>
      </w:r>
      <w:proofErr w:type="spellStart"/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подготовка</w:t>
      </w:r>
      <w:proofErr w:type="gramStart"/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ерхняя</w:t>
      </w:r>
      <w:proofErr w:type="spell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двумя руками в прыжке. Прямой нападающий удар. Верхняя, нижняя передача двумя руками назад. Совершенствование приема мяча с подачи и в защите. Двусторонняя учебная игра. Одиночное блокирование и страховка. Командные тактические действия в нападении и защите. Подвижные игры.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Футбол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Основы знаний.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игры в футбол. Роль команды и значение взаимопонимания для игры. Роль капитана команды, его права и обязанности.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Пояснения к правилам игры в футбол. Обязанности судей. Выбор места судей при различных игровых ситуациях. Замечание, предупреждение и удаление игроков с полей.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спортивной тренировки. Методы развития спортивной работоспособности футболистов.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соревнований. Система розыгрыша. Правила соревнований, их организация и проведение.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2.Специальная подготовка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развития силы. Приседания с отягощением с последующим быстрым выпрямлением подскоки и прыжки после приседания без отягощения и с отягощением. Приседание на одной ноге с последующим подскоком вверх. Лежа на животе сгибание ног в коленях с сопротивлением партнера или резинового амортизатора. Удары по футбольному мячу ногами и головой на дальность. Вбрасывание футбольного мяча на дальность. Толчки плечом партнера. Борьба за мяч.</w:t>
      </w:r>
    </w:p>
    <w:p w:rsidR="00C01715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вратаря: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упора стоя у стены одновременное и попеременное сгибание рук в лучезапястных суставах. То же, но отталкиваясь от стены ладонями и пальцами. В упоре лежа передвижение на руках вправо (влево) по кругу (носки ног на месте). В упоре лежа хлопки ладонями. Броски футбольного </w:t>
      </w:r>
      <w:r w:rsidR="00C01715"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мяча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рукой на дальность. 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развития быстроты.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</w:t>
      </w:r>
      <w:proofErr w:type="gram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пробегание</w:t>
      </w:r>
      <w:proofErr w:type="spell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коротких отрезков (10 – 30 м) из различных исходных положений. Бег с изменениями (до 180*). Бег прыжками. Эстафетный бег. Бег с изменением скорости. Челночный бег лицом и спиной вперед. Бег боком и спиной вперед (10 – 20 м) наперегонки. Бег «змейкой» между расставленными в различном положении стойками. Бег с быстрым изменением способа передвижения. Ускорения и рывки с мячом (до 30 м). Обводка препятствий (на скорость). Рывки к мячу с последующим ударам по воротам.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развития ловкости.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Прыжки с разбега толчком одной и двух ног, стараясь достать высоко подвешенный мяч головой, ногой, рукой (для вратарей); те же, выполняя в прыжке поворот на 90 – 180*. Прыжки вперед с поворотом и имитацией ударов головой и ногами. Прыжки с места и с разбега с ударом головой по мячам, подвешенным на разной высоте. Кув</w:t>
      </w:r>
      <w:r w:rsidR="002A08E1"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ырки вперед и назад, в сторону.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Подвижные игры.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развития специальной выносливости.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Переменный и поворотный бег с мячом. Двусторонние игры. Игровые упражнения с мячом (трое против трех, двое против двух и т.д.) большой интенсивности. Комплексные задания: ведение и обводка стоек, передачи и удары по воротам, выполняемые в течение 3 – 10 мин.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формирования умения двигаться без мяча.</w:t>
      </w:r>
    </w:p>
    <w:p w:rsidR="00747FD2" w:rsidRPr="00F43AD5" w:rsidRDefault="00747FD2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Бег: обычный, спиной вперед; </w:t>
      </w:r>
      <w:proofErr w:type="spell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скрестным</w:t>
      </w:r>
      <w:proofErr w:type="spell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приставным шагом, изменяя ритм за счет различной длины шагов и скорости движения. Цикличный бег (с поворотным скачком на одной ноге). </w:t>
      </w:r>
      <w:proofErr w:type="gram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Прыжки: вверх, верх – вперед, вверх – назад, вверх – вправо, вверх – влево, толчком двух ног с места и толчком на одной и двух ногах с разбега.</w:t>
      </w:r>
      <w:proofErr w:type="gram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вратарей: прыжки в сторону с падением перекатом. </w:t>
      </w:r>
      <w:proofErr w:type="gramStart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Повороты</w:t>
      </w:r>
      <w:proofErr w:type="gramEnd"/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бега переступая и на одной ноге. Остановки во время бега – выпадом, прыжком, переступанием.</w:t>
      </w:r>
    </w:p>
    <w:p w:rsidR="00AB45B5" w:rsidRPr="00F43AD5" w:rsidRDefault="00AB45B5" w:rsidP="00747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06B" w:rsidRPr="00F43AD5" w:rsidRDefault="006E606B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3.Тематическое планирование.</w:t>
      </w:r>
    </w:p>
    <w:p w:rsidR="006E606B" w:rsidRPr="00F43AD5" w:rsidRDefault="006E606B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Тематическое планирование</w:t>
      </w:r>
      <w:r w:rsidRPr="00F43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43AD5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p w:rsidR="006E606B" w:rsidRPr="00F43AD5" w:rsidRDefault="006E606B" w:rsidP="006E6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10490"/>
        <w:gridCol w:w="2126"/>
        <w:gridCol w:w="2410"/>
      </w:tblGrid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часов, отводимых на изучение темы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6E606B" w:rsidRPr="00F43AD5" w:rsidTr="00C01715">
        <w:tc>
          <w:tcPr>
            <w:tcW w:w="11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06B" w:rsidRPr="00F43AD5" w:rsidTr="009B14FB">
        <w:trPr>
          <w:trHeight w:val="21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 перемещения баскетболиста.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Остановки: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«Прыжком»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два шага»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rPr>
          <w:trHeight w:val="51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 низкой, средней и высокой стойке на месте, в движении по прямой, с изменением направления движения и скорости.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кольцо одной и двумя руками с места и в движении (после ведения, после ловли) без сопротивления защитника.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базе баскетбола («школа мяча», «гонка мяча», «охотники и утки» и т.п.).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11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игрока.</w:t>
            </w: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 игрока.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сверху двумя руками  на месте и после перемещения вперед. Передачи двумя руками сверху в парах. Передачи мяча над собой.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 с середины площадки.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мяча снизу двумя руками над собой и на сетку. Прием подачи.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11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игрока; перемещения в стойке приставными шагами боком и спиной вперед, ускорения, старты из различных положений.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внутренней стороной стопы по неподвижному мячу с места, с одного-двух шагов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внутренней стороной стопы по мячу, катящемуся навстречу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мяча. Передачи мяча в парах.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«Точная передача», «Попади в ворота».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01715" w:rsidRPr="00F43AD5" w:rsidRDefault="00C01715" w:rsidP="005A1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06B" w:rsidRPr="00F43AD5" w:rsidRDefault="006E606B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3.2. Тематическое планирование 6 класс</w:t>
      </w:r>
    </w:p>
    <w:p w:rsidR="006E606B" w:rsidRPr="00F43AD5" w:rsidRDefault="006E606B" w:rsidP="006E6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10490"/>
        <w:gridCol w:w="2126"/>
        <w:gridCol w:w="2410"/>
      </w:tblGrid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часов, отводимых на изучение темы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6E606B" w:rsidRPr="00F43AD5" w:rsidTr="00C01715">
        <w:tc>
          <w:tcPr>
            <w:tcW w:w="11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 перемещения. Перемещение в стойке приставными шагами боком, лицом и спиной вперед.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Ловля мяча двумя руками от груди и одной рукой от плеча на месте и в движении без сопротивления защитника (в парах, тройках, квадрате, круге).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кольцо одной и двумя руками с места и в движении (после ведения, после ловли) без сопротивления защитника.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защите. Выравнивание и выбивание мяча. Комбинация из освоенных элементов техники перемещений и владения мячом.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упрощенным правилам мин</w:t>
            </w:r>
            <w:proofErr w:type="gram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баскетбола. Игры и игровые задания 2:1, 3:1, 3:2, 3:3.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11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техники передачи. Передачи мяча двумя руками на месте и после перемещения. Передачи двумя руками в парах, тройках. Передачи мяча над собой, через сетку.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тактические действия в защите.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прямая подача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техники приема мяча с подачи. Прием мяча. Прием подачи.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и эстафеты. Подвижные игры, эстафеты с мячом. Двусторонняя учебная игра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11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катящегося мяча внутренней стороной стопы и подошвой.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внешней и внутренней частью подъёма по прямой, по дуге, с остановками по сигналу, между стойками, с обводкой стоек.</w:t>
            </w:r>
            <w:proofErr w:type="gramEnd"/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футбол по упрощённым правилам (мини-футбол)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«Гонка мячей», «Метко в цель», «Футбольный бильярд».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E606B" w:rsidRPr="00F43AD5" w:rsidRDefault="006E606B" w:rsidP="006E6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06B" w:rsidRPr="00F43AD5" w:rsidRDefault="001F16BA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</w:t>
      </w:r>
      <w:r w:rsidR="006E606B" w:rsidRPr="00F43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 Тематическое планирование 7 класс</w:t>
      </w:r>
    </w:p>
    <w:p w:rsidR="00C01715" w:rsidRPr="00F43AD5" w:rsidRDefault="00C01715" w:rsidP="006E6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10490"/>
        <w:gridCol w:w="2126"/>
        <w:gridCol w:w="2410"/>
      </w:tblGrid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часов, отводимых на изучение темы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6E606B" w:rsidRPr="00F43AD5" w:rsidTr="00C01715">
        <w:tc>
          <w:tcPr>
            <w:tcW w:w="11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 перемещения. Стойки игрока. Перемещение в стойке приставными шагами боком, лицом и спиной вперед.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Остановки баскетболиста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двумя руками от груди и одной рукой от плеча на месте и в движении без сопротивления защитника, с пассивным сопротивлением защитника.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и с пассивным сопротивлением защитника ведущей и не ведущей рукой.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кольцо одной и двумя руками с места, в движении (после ведения, после ловли) и в прыжке с противодействием.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защите. Выравнивание и выбивание мяча. Перехват мяча. Комбинация из освоенных элементов техники перемещений и владения мячом.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нападении. Тактика свободного нападения. Позиционное нападение (5:0) с изменения позиций игроков. Нападение быстрым прорывом(2:1). Взаимодействие двух игроков «отдай мяч и выйди».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уровня развития двигательных способностей, уровня </w:t>
            </w:r>
            <w:proofErr w:type="spell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технических умений и навыков.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правилам баскетбола.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11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тактические действия в нападении. Прямой нападающий удар после подбрасывания мяча партнером. Индивидуальные действия игроков в зависимости от позиции игрока на площадке.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тактические действия в защите. Индивидуальные действия игроков в зависимости от позиции игрока на площадке. Прием мяча, отраженного сеткой. Одиночное блокирование и страховка.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техники передачи. Передача мяча в двойках, тройках, через сетку, в заданную часть площадки.</w:t>
            </w: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из освоенных элементов.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прямая подача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техники приема мяча с подачи. Приема мяча с подачи. Комбинации из освоенных элементов: прием, передача, блокирование.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и эстафеты. Игры и игровые задания по упрощенным правилам. Взаимодействие игроков на площадке. Игра по правилам. Двусторонняя учебная игра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11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мячу. Удары по воротам указанными способами на точность (меткость) попадания мячом в цель.</w:t>
            </w: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ногой с разбега по неподвижному и катящемуся мячу в горизонтальную (полоса шириной 1,5 метра, длиной до 7-8 метров) мишень в вертикальную (полоса шириной 2 метра, длиной 5-6 метров) мишень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между предметами и с обводкой предметов. 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</w:t>
            </w:r>
            <w:proofErr w:type="gram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едущей и не ведущей ногой. Ложные движения.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упрощенным правилам на площадках разных размеров. Игра по правилам.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«Передал – садись», «Передай мяч головой». Эстафеты.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B14FB" w:rsidRPr="00F43AD5" w:rsidRDefault="009B14FB" w:rsidP="005A1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06B" w:rsidRPr="00F43AD5" w:rsidRDefault="006E606B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3.4. Тематическое планирование 8 класс</w:t>
      </w:r>
    </w:p>
    <w:p w:rsidR="006E606B" w:rsidRPr="00F43AD5" w:rsidRDefault="006E606B" w:rsidP="006E6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93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10490"/>
        <w:gridCol w:w="2126"/>
        <w:gridCol w:w="2410"/>
      </w:tblGrid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часов, отводимых на изучение темы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6E606B" w:rsidRPr="00F43AD5" w:rsidTr="00C01715">
        <w:tc>
          <w:tcPr>
            <w:tcW w:w="11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 перемещения. Перемещение в стойке приставными шагами боком, лицом и спиной вперед.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Остановки баскетболиста.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двумя руками от груди и одной рукой от плеча на месте и в движении без сопротивления защитника, с пассивным сопротивлением защитника.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rPr>
          <w:trHeight w:val="377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мяча двумя руками от груди и одной рукой от плеча на месте и в движении без сопротивления защитника, с пассивным сопротивлением защитника.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и с пассивным сопротивлением защитника ведущей и не ведущей рукой.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кольцо одной и двумя руками с места, в движении (после ведения, после ловли) и в прыжке с противодействием.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защите. Выравнивание и выбивание мяча. Перехват мяча. Комбинация из освоенных элементов техники перемещений и владения мячом.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нападении. Комбинация из освоенных элементов: ловля, передача, ведение, бросок.</w:t>
            </w: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свободного нападения.</w:t>
            </w: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Нападение быстрым прорывом(3:2).</w:t>
            </w: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двух игроков в нападение и защите через «заслон».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уровня развития двигательных способностей, уровня </w:t>
            </w:r>
            <w:proofErr w:type="spell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 умений и навыков.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правилам мин</w:t>
            </w:r>
            <w:proofErr w:type="gram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баскетбола.</w:t>
            </w: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11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верхней, нижней передачи. Передача мяча сверху, стоя спиной к цели.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нападающий удар после подбрасывания мяча партнером.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верхней прямой подачи. Верхняя прямая подача в заданную зону площадки.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приема мяча с подачи и в защите. Приема мяча с подачи. Комбинации из освоенных элементов: прием, передача, блокирование.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Двусторонняя учебная игра. Игры и игровые задания по упрощенным правилам, с ограничением пространства и с ограниченным количеством игроков. Взаимодействие игроков на площадке в нападении и защите.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Одиночное блокирование. Прием мяча, отраженного сеткой.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Страховка при блокировании. Действия и размещение игроков в защите.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11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мячу. Удары по неподвижному и катящемуся мячу.</w:t>
            </w: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катящегося, летящего мяча.</w:t>
            </w: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Удар головой (по летящему мячу).</w:t>
            </w: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по летящему мячу внутренней стороной стопы и средней частью подъёма.</w:t>
            </w: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по воротам указанными способами на точность (меткость) попадания мячом в цель. Удары ногой с разбега по неподвижному и катящемуся мячу в горизонтальную (полоса шириной 1,5 метра, длиной до 7-8 метров) мишень внутренней стороной стопы и средней частью подъёма. Удар ногой с разбега по неподвижному и катящемуся мячу в вертикальную (полоса шириной 2 метра, длиной 5-6 метров) мишень.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между предметами и с обводкой предметов. 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</w:t>
            </w:r>
            <w:proofErr w:type="gram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едущей и не ведущей ногой. Ложные движения.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футбол по упрощённым правилам (мини-футбол). Игра по упрощенным правилам на площадках разных размеров. Игра по правилам.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rPr>
          <w:trHeight w:val="147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соревнованиях. 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905CC" w:rsidRPr="00F43AD5" w:rsidRDefault="005905CC" w:rsidP="005A1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BD7" w:rsidRPr="00F43AD5" w:rsidRDefault="005A1BD7" w:rsidP="005A1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BD7" w:rsidRPr="00F43AD5" w:rsidRDefault="005A1BD7" w:rsidP="005A1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BD7" w:rsidRPr="00F43AD5" w:rsidRDefault="005A1BD7" w:rsidP="005A1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AD5" w:rsidRDefault="00F43AD5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06B" w:rsidRPr="00F43AD5" w:rsidRDefault="006E606B" w:rsidP="006E6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3.5. Тематическое планирование 9 класс</w:t>
      </w:r>
    </w:p>
    <w:p w:rsidR="006E606B" w:rsidRPr="00F43AD5" w:rsidRDefault="006E606B" w:rsidP="006E6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10490"/>
        <w:gridCol w:w="2126"/>
        <w:gridCol w:w="2410"/>
      </w:tblGrid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часов, отводимых на изучение темы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6E606B" w:rsidRPr="00F43AD5" w:rsidTr="00C01715">
        <w:trPr>
          <w:trHeight w:val="251"/>
        </w:trPr>
        <w:tc>
          <w:tcPr>
            <w:tcW w:w="11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и перемещения. Стойки игрока. Перемещение в стойке приставными шагами боком, лицом и спиной вперед.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Остановки баскетболиста.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 ловля мяча. Ловля и передача мяча на месте и в движении без сопротивления, с пассивным и активным сопротивлением защитника.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мяча. Ведение мяча в низкой</w:t>
            </w:r>
            <w:proofErr w:type="gram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и высокой стойке на месте, в движении по прямой, с изменением направления движения и скорости. Ведение без сопротивления, с </w:t>
            </w:r>
            <w:proofErr w:type="gram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пассивным</w:t>
            </w:r>
            <w:proofErr w:type="gramEnd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активным защитника ведущей и не ведущей рукой.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кольцо. Броски одной и двумя руками с места и в движении (после ведения, после ловли), в прыжке, без сопротивления защитника, с противодействием.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защите. Выравнивание и выбивание мяча.</w:t>
            </w: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Перехват мяча. Позиционное нападение без изменения позиций игроков, с изменением позиций, личная защита в игровых взаимодействиях 2:2, 3:3, 4:4, 5:5 на одну корзину. Тактические действия в нападении. Взаимодействие двух игроков «отдай мяч и выйди».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нападении. Взаимодействие двух, трех игроков в нападение и защите через «заслон». Взаимодействие игроков (тройка и малая восьмерка).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уровня развития двигательных способностей, уровня </w:t>
            </w:r>
            <w:proofErr w:type="spell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 умений и навыков.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Двухсторонняя игра. Игра по правилам баскетбола.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Судейство и организация соревнований. Игра по правилам с привлечением учащихся к судейству.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соревнованиях. 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11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Верхняя передача двумя руками в прыжке. Передача мяча </w:t>
            </w:r>
            <w:proofErr w:type="gram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сетке и в прыжке через сетку.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двумя руками назад. Передача мяча сверху, стоя спиной к цели.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нападающий удар после подбрасывания мяча партнером.</w:t>
            </w: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нападающий удар при встречных передачах.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приема мяча с подачи и в защите. Комбинации из освоенных элементов: прием, передача, блокирование.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Одиночное блокирование и страховка.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Двусторонняя учебная игра. Игры и игровые задания по упрощенным правилам. Игра по правилам. Взаимодействие игроков линии защиты и нападения.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тактические действия в нападении и защите. Взаимодействие игроков на площадке в нападении и защите. Игры и игровые задания по усложненным правилам, с ограничением пространства и с ограниченным количеством игроков.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 практика. Игра по правилам с привлечением учащихся к судейству. Жесты судьи.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Соревнования. 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110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по мячу, остановка мяча. Удары по воротам указанными способами на точность (меткость) попадания мячом в цель. Комбинации из освоенных элементов техники перемещений и владения мячом.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мяча, ложные движения. 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</w:t>
            </w:r>
            <w:proofErr w:type="gram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едущей и не ведущей ногой. Ложные движения.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мяча, перехват мяча. Перехват, выбивание мяча.</w:t>
            </w:r>
          </w:p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(пас), прием мяча, остановка.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Вбрасывание мяча. Вбрасывание мяча из-за боковой линии с места и с шагом.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игры вратаря. Игра вратаря.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Тактические действия, тактика вратаря. Комбинации из освоенных элементов техники перемещений и владения мячом. Командные действия. Взаимодействие защитников и вратаря.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игры в нападении и защите. Нападения и защита в игровых заданиях с атакой и без атаки ворот. Игра по правилам.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 практика. Игра по правилам с привлечением учащихся к судейству.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Соревнования. 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06B" w:rsidRPr="00F43AD5" w:rsidTr="00C0171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E606B" w:rsidRPr="00F43AD5" w:rsidRDefault="006E606B" w:rsidP="00C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E606B" w:rsidRPr="00F43AD5" w:rsidRDefault="006E606B" w:rsidP="00AF4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AD5">
        <w:rPr>
          <w:rFonts w:ascii="Times New Roman" w:hAnsi="Times New Roman" w:cs="Times New Roman"/>
          <w:sz w:val="24"/>
          <w:szCs w:val="24"/>
        </w:rPr>
        <w:tab/>
      </w:r>
    </w:p>
    <w:sectPr w:rsidR="006E606B" w:rsidRPr="00F43AD5" w:rsidSect="00F43A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9B8" w:rsidRDefault="001479B8" w:rsidP="00EE4243">
      <w:pPr>
        <w:spacing w:after="0" w:line="240" w:lineRule="auto"/>
      </w:pPr>
      <w:r>
        <w:separator/>
      </w:r>
    </w:p>
  </w:endnote>
  <w:endnote w:type="continuationSeparator" w:id="0">
    <w:p w:rsidR="001479B8" w:rsidRDefault="001479B8" w:rsidP="00EE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566" w:rsidRDefault="006E156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431963"/>
      <w:docPartObj>
        <w:docPartGallery w:val="Page Numbers (Bottom of Page)"/>
        <w:docPartUnique/>
      </w:docPartObj>
    </w:sdtPr>
    <w:sdtEndPr/>
    <w:sdtContent>
      <w:p w:rsidR="006E1566" w:rsidRDefault="006E1566">
        <w:pPr>
          <w:pStyle w:val="ad"/>
          <w:jc w:val="center"/>
        </w:pPr>
        <w:r>
          <w:t xml:space="preserve"> </w:t>
        </w:r>
      </w:p>
    </w:sdtContent>
  </w:sdt>
  <w:p w:rsidR="006E1566" w:rsidRDefault="006E1566" w:rsidP="00EE4243">
    <w:pPr>
      <w:pStyle w:val="ad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566" w:rsidRDefault="006E1566">
    <w:pPr>
      <w:pStyle w:val="ad"/>
      <w:jc w:val="center"/>
    </w:pPr>
  </w:p>
  <w:p w:rsidR="006E1566" w:rsidRDefault="006E156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9B8" w:rsidRDefault="001479B8" w:rsidP="00EE4243">
      <w:pPr>
        <w:spacing w:after="0" w:line="240" w:lineRule="auto"/>
      </w:pPr>
      <w:r>
        <w:separator/>
      </w:r>
    </w:p>
  </w:footnote>
  <w:footnote w:type="continuationSeparator" w:id="0">
    <w:p w:rsidR="001479B8" w:rsidRDefault="001479B8" w:rsidP="00EE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566" w:rsidRDefault="006E156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566" w:rsidRDefault="006E156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566" w:rsidRDefault="006E156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5C4F"/>
    <w:multiLevelType w:val="multilevel"/>
    <w:tmpl w:val="FFE0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86BE9"/>
    <w:multiLevelType w:val="multilevel"/>
    <w:tmpl w:val="339E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93480"/>
    <w:multiLevelType w:val="multilevel"/>
    <w:tmpl w:val="7D46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A2D17"/>
    <w:multiLevelType w:val="multilevel"/>
    <w:tmpl w:val="1384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7236B"/>
    <w:multiLevelType w:val="multilevel"/>
    <w:tmpl w:val="D1F6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A3BFB"/>
    <w:multiLevelType w:val="multilevel"/>
    <w:tmpl w:val="74C0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650CC"/>
    <w:multiLevelType w:val="multilevel"/>
    <w:tmpl w:val="D10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3380A"/>
    <w:multiLevelType w:val="multilevel"/>
    <w:tmpl w:val="15D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D62FE1"/>
    <w:multiLevelType w:val="multilevel"/>
    <w:tmpl w:val="2AE4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45651B"/>
    <w:multiLevelType w:val="multilevel"/>
    <w:tmpl w:val="2E7E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7C7A9B"/>
    <w:multiLevelType w:val="multilevel"/>
    <w:tmpl w:val="999C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C970D8"/>
    <w:multiLevelType w:val="multilevel"/>
    <w:tmpl w:val="FADC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E72520"/>
    <w:multiLevelType w:val="multilevel"/>
    <w:tmpl w:val="D9CC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05360"/>
    <w:multiLevelType w:val="multilevel"/>
    <w:tmpl w:val="B7D0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337AD0"/>
    <w:multiLevelType w:val="multilevel"/>
    <w:tmpl w:val="84A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C453FE"/>
    <w:multiLevelType w:val="multilevel"/>
    <w:tmpl w:val="295283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6">
    <w:nsid w:val="45C96062"/>
    <w:multiLevelType w:val="multilevel"/>
    <w:tmpl w:val="295283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7">
    <w:nsid w:val="46DE630E"/>
    <w:multiLevelType w:val="hybridMultilevel"/>
    <w:tmpl w:val="A30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860E5"/>
    <w:multiLevelType w:val="multilevel"/>
    <w:tmpl w:val="07A0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AC1DAF"/>
    <w:multiLevelType w:val="multilevel"/>
    <w:tmpl w:val="D19C0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8030F2"/>
    <w:multiLevelType w:val="multilevel"/>
    <w:tmpl w:val="FB16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0F47A2"/>
    <w:multiLevelType w:val="multilevel"/>
    <w:tmpl w:val="9164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3C6B12"/>
    <w:multiLevelType w:val="multilevel"/>
    <w:tmpl w:val="BF22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EC48A7"/>
    <w:multiLevelType w:val="multilevel"/>
    <w:tmpl w:val="03AE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374038"/>
    <w:multiLevelType w:val="multilevel"/>
    <w:tmpl w:val="F11C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9967D2"/>
    <w:multiLevelType w:val="multilevel"/>
    <w:tmpl w:val="4AD0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A87B08"/>
    <w:multiLevelType w:val="multilevel"/>
    <w:tmpl w:val="4AC8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041920"/>
    <w:multiLevelType w:val="multilevel"/>
    <w:tmpl w:val="07D0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A1156A"/>
    <w:multiLevelType w:val="hybridMultilevel"/>
    <w:tmpl w:val="5394B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9622E"/>
    <w:multiLevelType w:val="multilevel"/>
    <w:tmpl w:val="8822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4A1A16"/>
    <w:multiLevelType w:val="multilevel"/>
    <w:tmpl w:val="D56A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326A78"/>
    <w:multiLevelType w:val="multilevel"/>
    <w:tmpl w:val="8690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882AAE"/>
    <w:multiLevelType w:val="multilevel"/>
    <w:tmpl w:val="0CC0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5E5F42"/>
    <w:multiLevelType w:val="multilevel"/>
    <w:tmpl w:val="6C76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616AF1"/>
    <w:multiLevelType w:val="multilevel"/>
    <w:tmpl w:val="CE00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33"/>
  </w:num>
  <w:num w:numId="9">
    <w:abstractNumId w:val="21"/>
  </w:num>
  <w:num w:numId="10">
    <w:abstractNumId w:val="32"/>
  </w:num>
  <w:num w:numId="11">
    <w:abstractNumId w:val="30"/>
  </w:num>
  <w:num w:numId="12">
    <w:abstractNumId w:val="31"/>
  </w:num>
  <w:num w:numId="13">
    <w:abstractNumId w:val="24"/>
  </w:num>
  <w:num w:numId="14">
    <w:abstractNumId w:val="18"/>
  </w:num>
  <w:num w:numId="15">
    <w:abstractNumId w:val="0"/>
  </w:num>
  <w:num w:numId="16">
    <w:abstractNumId w:val="14"/>
  </w:num>
  <w:num w:numId="17">
    <w:abstractNumId w:val="2"/>
  </w:num>
  <w:num w:numId="18">
    <w:abstractNumId w:val="26"/>
  </w:num>
  <w:num w:numId="19">
    <w:abstractNumId w:val="22"/>
  </w:num>
  <w:num w:numId="20">
    <w:abstractNumId w:val="34"/>
  </w:num>
  <w:num w:numId="21">
    <w:abstractNumId w:val="27"/>
  </w:num>
  <w:num w:numId="22">
    <w:abstractNumId w:val="20"/>
  </w:num>
  <w:num w:numId="23">
    <w:abstractNumId w:val="1"/>
  </w:num>
  <w:num w:numId="24">
    <w:abstractNumId w:val="23"/>
  </w:num>
  <w:num w:numId="25">
    <w:abstractNumId w:val="5"/>
  </w:num>
  <w:num w:numId="26">
    <w:abstractNumId w:val="10"/>
  </w:num>
  <w:num w:numId="27">
    <w:abstractNumId w:val="7"/>
  </w:num>
  <w:num w:numId="28">
    <w:abstractNumId w:val="12"/>
  </w:num>
  <w:num w:numId="29">
    <w:abstractNumId w:val="29"/>
  </w:num>
  <w:num w:numId="30">
    <w:abstractNumId w:val="13"/>
  </w:num>
  <w:num w:numId="31">
    <w:abstractNumId w:val="19"/>
  </w:num>
  <w:num w:numId="32">
    <w:abstractNumId w:val="25"/>
  </w:num>
  <w:num w:numId="33">
    <w:abstractNumId w:val="6"/>
  </w:num>
  <w:num w:numId="34">
    <w:abstractNumId w:val="28"/>
  </w:num>
  <w:num w:numId="35">
    <w:abstractNumId w:val="11"/>
  </w:num>
  <w:num w:numId="36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03"/>
    <w:rsid w:val="00101BC7"/>
    <w:rsid w:val="001479B8"/>
    <w:rsid w:val="001770A5"/>
    <w:rsid w:val="001F16BA"/>
    <w:rsid w:val="00267221"/>
    <w:rsid w:val="002A08E1"/>
    <w:rsid w:val="002C7689"/>
    <w:rsid w:val="003156E1"/>
    <w:rsid w:val="00316BFC"/>
    <w:rsid w:val="0032016B"/>
    <w:rsid w:val="00323711"/>
    <w:rsid w:val="0050318D"/>
    <w:rsid w:val="00554AB1"/>
    <w:rsid w:val="005905CC"/>
    <w:rsid w:val="005A1BD7"/>
    <w:rsid w:val="005F0DC8"/>
    <w:rsid w:val="00605201"/>
    <w:rsid w:val="0061478E"/>
    <w:rsid w:val="00683EF8"/>
    <w:rsid w:val="006E1566"/>
    <w:rsid w:val="006E606B"/>
    <w:rsid w:val="00747FD2"/>
    <w:rsid w:val="00774F30"/>
    <w:rsid w:val="00797703"/>
    <w:rsid w:val="007C31DE"/>
    <w:rsid w:val="008B62AE"/>
    <w:rsid w:val="008C3C2D"/>
    <w:rsid w:val="0097599C"/>
    <w:rsid w:val="009A078C"/>
    <w:rsid w:val="009B14FB"/>
    <w:rsid w:val="00A00BE8"/>
    <w:rsid w:val="00A434F1"/>
    <w:rsid w:val="00AB45B5"/>
    <w:rsid w:val="00AF42A8"/>
    <w:rsid w:val="00AF4B5C"/>
    <w:rsid w:val="00BD4891"/>
    <w:rsid w:val="00BE7A68"/>
    <w:rsid w:val="00C01715"/>
    <w:rsid w:val="00C46519"/>
    <w:rsid w:val="00D542D8"/>
    <w:rsid w:val="00D65FCB"/>
    <w:rsid w:val="00EE4243"/>
    <w:rsid w:val="00F0057C"/>
    <w:rsid w:val="00F43AD5"/>
    <w:rsid w:val="00F83159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4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5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4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B45B5"/>
  </w:style>
  <w:style w:type="character" w:customStyle="1" w:styleId="art-postheadericon">
    <w:name w:val="art-postheadericon"/>
    <w:basedOn w:val="a0"/>
    <w:rsid w:val="00AB45B5"/>
  </w:style>
  <w:style w:type="character" w:customStyle="1" w:styleId="art-postdateicon">
    <w:name w:val="art-postdateicon"/>
    <w:basedOn w:val="a0"/>
    <w:rsid w:val="00AB45B5"/>
  </w:style>
  <w:style w:type="character" w:customStyle="1" w:styleId="art-postauthoricon">
    <w:name w:val="art-postauthoricon"/>
    <w:basedOn w:val="a0"/>
    <w:rsid w:val="00AB45B5"/>
  </w:style>
  <w:style w:type="character" w:customStyle="1" w:styleId="username">
    <w:name w:val="username"/>
    <w:basedOn w:val="a0"/>
    <w:rsid w:val="00AB45B5"/>
  </w:style>
  <w:style w:type="paragraph" w:customStyle="1" w:styleId="rtecenter">
    <w:name w:val="rtecenter"/>
    <w:basedOn w:val="a"/>
    <w:rsid w:val="00AB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5B5"/>
    <w:rPr>
      <w:b/>
      <w:bCs/>
    </w:rPr>
  </w:style>
  <w:style w:type="paragraph" w:customStyle="1" w:styleId="rteright">
    <w:name w:val="rteright"/>
    <w:basedOn w:val="a"/>
    <w:rsid w:val="00AB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B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B45B5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AB45B5"/>
  </w:style>
  <w:style w:type="character" w:styleId="a7">
    <w:name w:val="Hyperlink"/>
    <w:basedOn w:val="a0"/>
    <w:uiPriority w:val="99"/>
    <w:semiHidden/>
    <w:unhideWhenUsed/>
    <w:rsid w:val="00AB45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B45B5"/>
    <w:rPr>
      <w:color w:val="800080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AB45B5"/>
  </w:style>
  <w:style w:type="paragraph" w:styleId="a9">
    <w:name w:val="Balloon Text"/>
    <w:basedOn w:val="a"/>
    <w:link w:val="aa"/>
    <w:uiPriority w:val="99"/>
    <w:semiHidden/>
    <w:unhideWhenUsed/>
    <w:rsid w:val="0068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3EF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E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4243"/>
  </w:style>
  <w:style w:type="paragraph" w:styleId="ad">
    <w:name w:val="footer"/>
    <w:basedOn w:val="a"/>
    <w:link w:val="ae"/>
    <w:uiPriority w:val="99"/>
    <w:unhideWhenUsed/>
    <w:rsid w:val="00EE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4243"/>
  </w:style>
  <w:style w:type="paragraph" w:styleId="af">
    <w:name w:val="No Spacing"/>
    <w:uiPriority w:val="1"/>
    <w:qFormat/>
    <w:rsid w:val="006E15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4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5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4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B45B5"/>
  </w:style>
  <w:style w:type="character" w:customStyle="1" w:styleId="art-postheadericon">
    <w:name w:val="art-postheadericon"/>
    <w:basedOn w:val="a0"/>
    <w:rsid w:val="00AB45B5"/>
  </w:style>
  <w:style w:type="character" w:customStyle="1" w:styleId="art-postdateicon">
    <w:name w:val="art-postdateicon"/>
    <w:basedOn w:val="a0"/>
    <w:rsid w:val="00AB45B5"/>
  </w:style>
  <w:style w:type="character" w:customStyle="1" w:styleId="art-postauthoricon">
    <w:name w:val="art-postauthoricon"/>
    <w:basedOn w:val="a0"/>
    <w:rsid w:val="00AB45B5"/>
  </w:style>
  <w:style w:type="character" w:customStyle="1" w:styleId="username">
    <w:name w:val="username"/>
    <w:basedOn w:val="a0"/>
    <w:rsid w:val="00AB45B5"/>
  </w:style>
  <w:style w:type="paragraph" w:customStyle="1" w:styleId="rtecenter">
    <w:name w:val="rtecenter"/>
    <w:basedOn w:val="a"/>
    <w:rsid w:val="00AB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5B5"/>
    <w:rPr>
      <w:b/>
      <w:bCs/>
    </w:rPr>
  </w:style>
  <w:style w:type="paragraph" w:customStyle="1" w:styleId="rteright">
    <w:name w:val="rteright"/>
    <w:basedOn w:val="a"/>
    <w:rsid w:val="00AB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B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B45B5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AB45B5"/>
  </w:style>
  <w:style w:type="character" w:styleId="a7">
    <w:name w:val="Hyperlink"/>
    <w:basedOn w:val="a0"/>
    <w:uiPriority w:val="99"/>
    <w:semiHidden/>
    <w:unhideWhenUsed/>
    <w:rsid w:val="00AB45B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B45B5"/>
    <w:rPr>
      <w:color w:val="800080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AB45B5"/>
  </w:style>
  <w:style w:type="paragraph" w:styleId="a9">
    <w:name w:val="Balloon Text"/>
    <w:basedOn w:val="a"/>
    <w:link w:val="aa"/>
    <w:uiPriority w:val="99"/>
    <w:semiHidden/>
    <w:unhideWhenUsed/>
    <w:rsid w:val="0068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3EF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E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4243"/>
  </w:style>
  <w:style w:type="paragraph" w:styleId="ad">
    <w:name w:val="footer"/>
    <w:basedOn w:val="a"/>
    <w:link w:val="ae"/>
    <w:uiPriority w:val="99"/>
    <w:unhideWhenUsed/>
    <w:rsid w:val="00EE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4243"/>
  </w:style>
  <w:style w:type="paragraph" w:styleId="af">
    <w:name w:val="No Spacing"/>
    <w:uiPriority w:val="1"/>
    <w:qFormat/>
    <w:rsid w:val="006E15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FB73-C507-4D31-B82E-27D06387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5223</Words>
  <Characters>29777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Шамиль</cp:lastModifiedBy>
  <cp:revision>27</cp:revision>
  <cp:lastPrinted>2019-08-29T16:47:00Z</cp:lastPrinted>
  <dcterms:created xsi:type="dcterms:W3CDTF">2019-04-29T11:36:00Z</dcterms:created>
  <dcterms:modified xsi:type="dcterms:W3CDTF">2019-09-10T07:03:00Z</dcterms:modified>
</cp:coreProperties>
</file>